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17" w:rsidRDefault="00B64717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July 2015</w:t>
      </w:r>
    </w:p>
    <w:p w:rsidR="00EB3718" w:rsidRPr="00E33DA3" w:rsidRDefault="00004088">
      <w:pPr>
        <w:rPr>
          <w:sz w:val="24"/>
          <w:szCs w:val="24"/>
        </w:rPr>
      </w:pPr>
      <w:r w:rsidRPr="00E33DA3">
        <w:rPr>
          <w:b/>
          <w:sz w:val="24"/>
          <w:szCs w:val="24"/>
        </w:rPr>
        <w:t xml:space="preserve">Editorial </w:t>
      </w:r>
      <w:r w:rsidR="00140AE2">
        <w:rPr>
          <w:b/>
          <w:sz w:val="24"/>
          <w:szCs w:val="24"/>
        </w:rPr>
        <w:t xml:space="preserve">Guidelines for the </w:t>
      </w:r>
      <w:r w:rsidRPr="00E33DA3">
        <w:rPr>
          <w:b/>
          <w:sz w:val="24"/>
          <w:szCs w:val="24"/>
        </w:rPr>
        <w:t>Abt Associates</w:t>
      </w:r>
      <w:r w:rsidR="00140AE2">
        <w:rPr>
          <w:b/>
          <w:sz w:val="24"/>
          <w:szCs w:val="24"/>
        </w:rPr>
        <w:t xml:space="preserve"> “</w:t>
      </w:r>
      <w:r w:rsidR="00140AE2" w:rsidRPr="001809A1">
        <w:rPr>
          <w:b/>
          <w:i/>
          <w:sz w:val="24"/>
          <w:szCs w:val="24"/>
        </w:rPr>
        <w:t>Perspectives</w:t>
      </w:r>
      <w:r w:rsidR="00140AE2">
        <w:rPr>
          <w:b/>
          <w:sz w:val="24"/>
          <w:szCs w:val="24"/>
        </w:rPr>
        <w:t>”</w:t>
      </w:r>
      <w:r w:rsidRPr="00E33DA3">
        <w:rPr>
          <w:b/>
          <w:sz w:val="24"/>
          <w:szCs w:val="24"/>
        </w:rPr>
        <w:t xml:space="preserve"> Blog</w:t>
      </w:r>
      <w:r w:rsidRPr="00E33DA3">
        <w:rPr>
          <w:sz w:val="24"/>
          <w:szCs w:val="24"/>
        </w:rPr>
        <w:t>:</w:t>
      </w:r>
    </w:p>
    <w:p w:rsidR="00004088" w:rsidRPr="00E33DA3" w:rsidRDefault="00582CA7">
      <w:pPr>
        <w:rPr>
          <w:sz w:val="24"/>
          <w:szCs w:val="24"/>
        </w:rPr>
      </w:pPr>
      <w:r>
        <w:rPr>
          <w:sz w:val="24"/>
          <w:szCs w:val="24"/>
        </w:rPr>
        <w:t>To increase opportunities to raise the visibility of Abt staff and highlight our expertise</w:t>
      </w:r>
      <w:r w:rsidR="005113B3">
        <w:rPr>
          <w:sz w:val="24"/>
          <w:szCs w:val="24"/>
        </w:rPr>
        <w:t xml:space="preserve">, </w:t>
      </w:r>
      <w:r w:rsidR="00004088" w:rsidRPr="00E33DA3">
        <w:rPr>
          <w:sz w:val="24"/>
          <w:szCs w:val="24"/>
        </w:rPr>
        <w:t xml:space="preserve">Abt Associates will launch a blog on Abt Associates.com. </w:t>
      </w:r>
    </w:p>
    <w:p w:rsidR="00140AE2" w:rsidRPr="00995A63" w:rsidRDefault="00BF5121" w:rsidP="00140AE2">
      <w:pPr>
        <w:rPr>
          <w:sz w:val="24"/>
          <w:szCs w:val="24"/>
        </w:rPr>
      </w:pPr>
      <w:r w:rsidRPr="00E33DA3">
        <w:rPr>
          <w:sz w:val="24"/>
          <w:szCs w:val="24"/>
        </w:rPr>
        <w:t xml:space="preserve">We welcome contributions from all divisions and all levels. Corporate Communications staff will help </w:t>
      </w:r>
      <w:r w:rsidR="00E33DA3">
        <w:rPr>
          <w:sz w:val="24"/>
          <w:szCs w:val="24"/>
        </w:rPr>
        <w:t>solicit posts and will create</w:t>
      </w:r>
      <w:r w:rsidRPr="00E33DA3">
        <w:rPr>
          <w:sz w:val="24"/>
          <w:szCs w:val="24"/>
        </w:rPr>
        <w:t xml:space="preserve"> an editorial calendar.</w:t>
      </w:r>
      <w:r w:rsidR="007310BA">
        <w:rPr>
          <w:sz w:val="24"/>
          <w:szCs w:val="24"/>
        </w:rPr>
        <w:t xml:space="preserve"> </w:t>
      </w:r>
      <w:r w:rsidR="00140AE2" w:rsidRPr="00140AE2">
        <w:rPr>
          <w:sz w:val="24"/>
          <w:szCs w:val="24"/>
        </w:rPr>
        <w:t xml:space="preserve">Whether junior, mid-level, or senior staff, </w:t>
      </w:r>
      <w:bookmarkStart w:id="0" w:name="_GoBack"/>
      <w:bookmarkEnd w:id="0"/>
      <w:r w:rsidR="00140AE2" w:rsidRPr="00140AE2">
        <w:rPr>
          <w:sz w:val="24"/>
          <w:szCs w:val="24"/>
        </w:rPr>
        <w:t xml:space="preserve">anyone within Abt can contribute to </w:t>
      </w:r>
      <w:r w:rsidR="00140AE2" w:rsidRPr="001809A1">
        <w:rPr>
          <w:b/>
          <w:i/>
          <w:sz w:val="24"/>
          <w:szCs w:val="24"/>
        </w:rPr>
        <w:t>Perspectives</w:t>
      </w:r>
      <w:r w:rsidR="00140AE2" w:rsidRPr="00140AE2">
        <w:rPr>
          <w:sz w:val="24"/>
          <w:szCs w:val="24"/>
        </w:rPr>
        <w:t>.  Blog posts can be sole authored or co-written, and authors can contribute as little or as often as they’d like.</w:t>
      </w:r>
    </w:p>
    <w:p w:rsidR="00CC356A" w:rsidRPr="00E33DA3" w:rsidRDefault="00BF5121">
      <w:pPr>
        <w:rPr>
          <w:sz w:val="24"/>
          <w:szCs w:val="24"/>
        </w:rPr>
      </w:pPr>
      <w:r w:rsidRPr="00E33DA3">
        <w:rPr>
          <w:sz w:val="24"/>
          <w:szCs w:val="24"/>
        </w:rPr>
        <w:t>Here are a few guidelines we have established:</w:t>
      </w:r>
    </w:p>
    <w:p w:rsidR="00B64717" w:rsidRDefault="00BF5121">
      <w:pPr>
        <w:rPr>
          <w:sz w:val="24"/>
          <w:szCs w:val="24"/>
        </w:rPr>
      </w:pPr>
      <w:r w:rsidRPr="00E33DA3">
        <w:rPr>
          <w:b/>
          <w:sz w:val="24"/>
          <w:szCs w:val="24"/>
        </w:rPr>
        <w:t>Editorial oversight and process</w:t>
      </w:r>
      <w:r w:rsidRPr="00E33DA3">
        <w:rPr>
          <w:sz w:val="24"/>
          <w:szCs w:val="24"/>
        </w:rPr>
        <w:t xml:space="preserve">: </w:t>
      </w:r>
    </w:p>
    <w:p w:rsidR="00140AE2" w:rsidRDefault="00BF5121">
      <w:pPr>
        <w:rPr>
          <w:sz w:val="24"/>
          <w:szCs w:val="24"/>
        </w:rPr>
      </w:pPr>
      <w:r w:rsidRPr="00E33DA3">
        <w:rPr>
          <w:sz w:val="24"/>
          <w:szCs w:val="24"/>
        </w:rPr>
        <w:t xml:space="preserve">The author will be responsible for writing their own piece. </w:t>
      </w:r>
      <w:r w:rsidR="007310BA">
        <w:rPr>
          <w:sz w:val="24"/>
          <w:szCs w:val="24"/>
        </w:rPr>
        <w:t>Lengths for the pieces can vary, but</w:t>
      </w:r>
      <w:r w:rsidR="00140AE2">
        <w:rPr>
          <w:sz w:val="24"/>
          <w:szCs w:val="24"/>
        </w:rPr>
        <w:t xml:space="preserve"> shorter is ideal for the web (no more than 800 words</w:t>
      </w:r>
      <w:r w:rsidR="00790F67">
        <w:rPr>
          <w:sz w:val="24"/>
          <w:szCs w:val="24"/>
        </w:rPr>
        <w:t>)</w:t>
      </w:r>
      <w:r w:rsidR="007310BA">
        <w:rPr>
          <w:sz w:val="24"/>
          <w:szCs w:val="24"/>
        </w:rPr>
        <w:t xml:space="preserve">. </w:t>
      </w:r>
      <w:r w:rsidRPr="00E33DA3">
        <w:rPr>
          <w:sz w:val="24"/>
          <w:szCs w:val="24"/>
        </w:rPr>
        <w:t xml:space="preserve">Corporate communications </w:t>
      </w:r>
      <w:r w:rsidR="00E33DA3">
        <w:rPr>
          <w:sz w:val="24"/>
          <w:szCs w:val="24"/>
        </w:rPr>
        <w:t xml:space="preserve">will </w:t>
      </w:r>
      <w:r w:rsidRPr="00E33DA3">
        <w:rPr>
          <w:sz w:val="24"/>
          <w:szCs w:val="24"/>
        </w:rPr>
        <w:t>help wi</w:t>
      </w:r>
      <w:r w:rsidR="00E33DA3">
        <w:rPr>
          <w:sz w:val="24"/>
          <w:szCs w:val="24"/>
        </w:rPr>
        <w:t xml:space="preserve">th editing and posting the work. </w:t>
      </w:r>
      <w:r w:rsidRPr="00E33DA3">
        <w:rPr>
          <w:sz w:val="24"/>
          <w:szCs w:val="24"/>
        </w:rPr>
        <w:t xml:space="preserve"> </w:t>
      </w:r>
    </w:p>
    <w:p w:rsidR="00E33DA3" w:rsidRDefault="00BF5121">
      <w:pPr>
        <w:rPr>
          <w:sz w:val="24"/>
          <w:szCs w:val="24"/>
        </w:rPr>
      </w:pPr>
      <w:r w:rsidRPr="00E33DA3">
        <w:rPr>
          <w:sz w:val="24"/>
          <w:szCs w:val="24"/>
        </w:rPr>
        <w:t>The author</w:t>
      </w:r>
      <w:r w:rsidR="00FE5AE7">
        <w:rPr>
          <w:sz w:val="24"/>
          <w:szCs w:val="24"/>
        </w:rPr>
        <w:t xml:space="preserve"> </w:t>
      </w:r>
      <w:r w:rsidR="00FE5AE7" w:rsidRPr="00140AE2">
        <w:rPr>
          <w:b/>
          <w:sz w:val="24"/>
          <w:szCs w:val="24"/>
        </w:rPr>
        <w:t xml:space="preserve">must </w:t>
      </w:r>
      <w:r w:rsidR="00FE5AE7">
        <w:rPr>
          <w:sz w:val="24"/>
          <w:szCs w:val="24"/>
        </w:rPr>
        <w:t>secure approval from his or her</w:t>
      </w:r>
      <w:r w:rsidRPr="00E33DA3">
        <w:rPr>
          <w:sz w:val="24"/>
          <w:szCs w:val="24"/>
        </w:rPr>
        <w:t xml:space="preserve"> DVP</w:t>
      </w:r>
      <w:r w:rsidR="00E33DA3">
        <w:rPr>
          <w:sz w:val="24"/>
          <w:szCs w:val="24"/>
        </w:rPr>
        <w:t xml:space="preserve"> and/or anyone else who would need to approve</w:t>
      </w:r>
      <w:r w:rsidR="00E33DA3" w:rsidRPr="00E33DA3">
        <w:rPr>
          <w:sz w:val="24"/>
          <w:szCs w:val="24"/>
        </w:rPr>
        <w:t xml:space="preserve"> prior to</w:t>
      </w:r>
      <w:r w:rsidR="00582CA7">
        <w:rPr>
          <w:sz w:val="24"/>
          <w:szCs w:val="24"/>
        </w:rPr>
        <w:t xml:space="preserve"> sending to Corporate Communications for review</w:t>
      </w:r>
      <w:r w:rsidR="00E33DA3" w:rsidRPr="00E33DA3">
        <w:rPr>
          <w:sz w:val="24"/>
          <w:szCs w:val="24"/>
        </w:rPr>
        <w:t xml:space="preserve">. </w:t>
      </w:r>
      <w:r w:rsidRPr="00E33DA3">
        <w:rPr>
          <w:sz w:val="24"/>
          <w:szCs w:val="24"/>
        </w:rPr>
        <w:t xml:space="preserve"> The author will be responsible for responding to any comments that are on the blog</w:t>
      </w:r>
      <w:r w:rsidR="00140AE2">
        <w:rPr>
          <w:sz w:val="24"/>
          <w:szCs w:val="24"/>
        </w:rPr>
        <w:t xml:space="preserve"> within a timely manner</w:t>
      </w:r>
      <w:r w:rsidRPr="00E33DA3">
        <w:rPr>
          <w:sz w:val="24"/>
          <w:szCs w:val="24"/>
        </w:rPr>
        <w:t xml:space="preserve">. </w:t>
      </w:r>
      <w:r w:rsidR="00140AE2">
        <w:rPr>
          <w:sz w:val="24"/>
          <w:szCs w:val="24"/>
        </w:rPr>
        <w:t xml:space="preserve">However, most corporate blogs receive very few comments. </w:t>
      </w:r>
    </w:p>
    <w:p w:rsidR="00BF5121" w:rsidRPr="00140AE2" w:rsidRDefault="00BF5121">
      <w:pPr>
        <w:rPr>
          <w:b/>
          <w:i/>
          <w:sz w:val="24"/>
          <w:szCs w:val="24"/>
        </w:rPr>
      </w:pPr>
      <w:r w:rsidRPr="00E33DA3">
        <w:rPr>
          <w:sz w:val="24"/>
          <w:szCs w:val="24"/>
        </w:rPr>
        <w:t xml:space="preserve">Corporate communications will help promote the posts through social media and in newsletters. </w:t>
      </w:r>
      <w:r w:rsidRPr="00140AE2">
        <w:rPr>
          <w:b/>
          <w:i/>
          <w:sz w:val="24"/>
          <w:szCs w:val="24"/>
        </w:rPr>
        <w:t xml:space="preserve">Authors are highly encouraged to </w:t>
      </w:r>
      <w:r w:rsidR="00E33DA3" w:rsidRPr="00140AE2">
        <w:rPr>
          <w:b/>
          <w:i/>
          <w:sz w:val="24"/>
          <w:szCs w:val="24"/>
        </w:rPr>
        <w:t>also engage in social media to promote their work.</w:t>
      </w:r>
    </w:p>
    <w:p w:rsidR="00B64717" w:rsidRDefault="00E33DA3">
      <w:pPr>
        <w:rPr>
          <w:sz w:val="24"/>
          <w:szCs w:val="24"/>
        </w:rPr>
      </w:pPr>
      <w:r w:rsidRPr="00E33DA3">
        <w:rPr>
          <w:b/>
          <w:sz w:val="24"/>
          <w:szCs w:val="24"/>
        </w:rPr>
        <w:t>Balance:</w:t>
      </w:r>
      <w:r w:rsidRPr="00E33DA3">
        <w:rPr>
          <w:sz w:val="24"/>
          <w:szCs w:val="24"/>
        </w:rPr>
        <w:t xml:space="preserve"> </w:t>
      </w:r>
    </w:p>
    <w:p w:rsidR="00E33DA3" w:rsidRPr="00E33DA3" w:rsidRDefault="00E33DA3">
      <w:pPr>
        <w:rPr>
          <w:sz w:val="24"/>
          <w:szCs w:val="24"/>
        </w:rPr>
      </w:pPr>
      <w:r w:rsidRPr="00E33DA3">
        <w:rPr>
          <w:sz w:val="24"/>
          <w:szCs w:val="24"/>
        </w:rPr>
        <w:t xml:space="preserve">While we would strive to have all divisions represented equally, this will depend on the </w:t>
      </w:r>
      <w:proofErr w:type="gramStart"/>
      <w:r w:rsidRPr="00E33DA3">
        <w:rPr>
          <w:sz w:val="24"/>
          <w:szCs w:val="24"/>
        </w:rPr>
        <w:t>contributions</w:t>
      </w:r>
      <w:proofErr w:type="gramEnd"/>
      <w:r w:rsidRPr="00E33DA3">
        <w:rPr>
          <w:sz w:val="24"/>
          <w:szCs w:val="24"/>
        </w:rPr>
        <w:t xml:space="preserve"> of Abt authors. </w:t>
      </w:r>
      <w:r w:rsidR="00582CA7">
        <w:rPr>
          <w:sz w:val="24"/>
          <w:szCs w:val="24"/>
        </w:rPr>
        <w:t xml:space="preserve">Corporate Communications does not have the resources to “chase” </w:t>
      </w:r>
      <w:proofErr w:type="gramStart"/>
      <w:r w:rsidR="00582CA7">
        <w:rPr>
          <w:sz w:val="24"/>
          <w:szCs w:val="24"/>
        </w:rPr>
        <w:t>contributors,</w:t>
      </w:r>
      <w:proofErr w:type="gramEnd"/>
      <w:r w:rsidR="00582CA7">
        <w:rPr>
          <w:sz w:val="24"/>
          <w:szCs w:val="24"/>
        </w:rPr>
        <w:t xml:space="preserve"> h</w:t>
      </w:r>
      <w:r w:rsidRPr="00E33DA3">
        <w:rPr>
          <w:sz w:val="24"/>
          <w:szCs w:val="24"/>
        </w:rPr>
        <w:t xml:space="preserve">ence, we may have one division or practice area that is represented more frequently on the blog. </w:t>
      </w:r>
    </w:p>
    <w:p w:rsidR="00E33DA3" w:rsidRDefault="00E33DA3">
      <w:pPr>
        <w:rPr>
          <w:b/>
          <w:i/>
          <w:sz w:val="24"/>
          <w:szCs w:val="24"/>
        </w:rPr>
      </w:pPr>
      <w:r w:rsidRPr="00E33DA3">
        <w:rPr>
          <w:b/>
          <w:i/>
          <w:sz w:val="24"/>
          <w:szCs w:val="24"/>
        </w:rPr>
        <w:t xml:space="preserve">Charge time will not be provided for writing these pieces, unless an author obtains a charge code from his or her DVP. </w:t>
      </w:r>
    </w:p>
    <w:p w:rsidR="00004088" w:rsidRPr="00122151" w:rsidRDefault="00122151">
      <w:pPr>
        <w:rPr>
          <w:b/>
          <w:i/>
        </w:rPr>
      </w:pPr>
      <w:r w:rsidRPr="00122151">
        <w:rPr>
          <w:rFonts w:ascii="Arial" w:hAnsi="Arial" w:cs="Arial"/>
          <w:b/>
          <w:i/>
          <w:color w:val="000000"/>
          <w:shd w:val="clear" w:color="auto" w:fill="FFFFFF"/>
        </w:rPr>
        <w:t>The blog will include the following disclaimer: P</w:t>
      </w:r>
      <w:r>
        <w:rPr>
          <w:rFonts w:ascii="Arial" w:hAnsi="Arial" w:cs="Arial"/>
          <w:b/>
          <w:i/>
          <w:color w:val="000000"/>
          <w:shd w:val="clear" w:color="auto" w:fill="FFFFFF"/>
        </w:rPr>
        <w:t>osts and c</w:t>
      </w:r>
      <w:r w:rsidRPr="00122151">
        <w:rPr>
          <w:rFonts w:ascii="Arial" w:hAnsi="Arial" w:cs="Arial"/>
          <w:b/>
          <w:i/>
          <w:color w:val="000000"/>
          <w:shd w:val="clear" w:color="auto" w:fill="FFFFFF"/>
        </w:rPr>
        <w:t xml:space="preserve">omments are solely the opinion of the author and not that of Abt Associates. </w:t>
      </w:r>
    </w:p>
    <w:sectPr w:rsidR="00004088" w:rsidRPr="00122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63A8"/>
    <w:multiLevelType w:val="hybridMultilevel"/>
    <w:tmpl w:val="F0A8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88"/>
    <w:rsid w:val="00004088"/>
    <w:rsid w:val="00122151"/>
    <w:rsid w:val="00140AE2"/>
    <w:rsid w:val="001809A1"/>
    <w:rsid w:val="005113B3"/>
    <w:rsid w:val="00582CA7"/>
    <w:rsid w:val="007310BA"/>
    <w:rsid w:val="00790F67"/>
    <w:rsid w:val="00B64717"/>
    <w:rsid w:val="00BF5121"/>
    <w:rsid w:val="00CC356A"/>
    <w:rsid w:val="00E33DA3"/>
    <w:rsid w:val="00EB3718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0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3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D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0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3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D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Broder</dc:creator>
  <cp:lastModifiedBy>Mary Maguire</cp:lastModifiedBy>
  <cp:revision>4</cp:revision>
  <cp:lastPrinted>2015-07-20T15:46:00Z</cp:lastPrinted>
  <dcterms:created xsi:type="dcterms:W3CDTF">2015-07-20T15:48:00Z</dcterms:created>
  <dcterms:modified xsi:type="dcterms:W3CDTF">2015-07-20T16:12:00Z</dcterms:modified>
</cp:coreProperties>
</file>